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18B9A" w14:textId="77777777" w:rsidR="00D43084" w:rsidRPr="00FE4506" w:rsidRDefault="00D43084" w:rsidP="009948B1">
      <w:pPr>
        <w:tabs>
          <w:tab w:val="left" w:pos="0"/>
          <w:tab w:val="right" w:pos="9360"/>
        </w:tabs>
        <w:spacing w:after="120" w:line="240" w:lineRule="auto"/>
        <w:rPr>
          <w:rFonts w:cs="Arial"/>
          <w:sz w:val="18"/>
          <w:szCs w:val="18"/>
        </w:rPr>
      </w:pPr>
      <w:proofErr w:type="spellStart"/>
      <w:r w:rsidRPr="00FE4506">
        <w:rPr>
          <w:rFonts w:cs="Arial"/>
          <w:i/>
          <w:sz w:val="18"/>
          <w:szCs w:val="18"/>
        </w:rPr>
        <w:t>Dept</w:t>
      </w:r>
      <w:proofErr w:type="spellEnd"/>
      <w:r w:rsidRPr="00FE4506">
        <w:rPr>
          <w:rFonts w:cs="Arial"/>
          <w:i/>
          <w:sz w:val="18"/>
          <w:szCs w:val="18"/>
        </w:rPr>
        <w:t>/</w:t>
      </w:r>
      <w:proofErr w:type="spellStart"/>
      <w:r w:rsidRPr="00FE4506">
        <w:rPr>
          <w:rFonts w:cs="Arial"/>
          <w:i/>
          <w:sz w:val="18"/>
          <w:szCs w:val="18"/>
        </w:rPr>
        <w:t>Div</w:t>
      </w:r>
      <w:proofErr w:type="spellEnd"/>
      <w:r w:rsidRPr="00FE4506">
        <w:rPr>
          <w:rFonts w:cs="Arial"/>
          <w:i/>
          <w:sz w:val="18"/>
          <w:szCs w:val="18"/>
        </w:rPr>
        <w:t>:  Water Distribution/N/A</w:t>
      </w:r>
      <w:r w:rsidRPr="00FE4506">
        <w:rPr>
          <w:rFonts w:cs="Arial"/>
          <w:i/>
          <w:sz w:val="18"/>
          <w:szCs w:val="18"/>
        </w:rPr>
        <w:tab/>
      </w:r>
      <w:proofErr w:type="spellStart"/>
      <w:r w:rsidRPr="00FE4506">
        <w:rPr>
          <w:rFonts w:cs="Arial"/>
          <w:sz w:val="18"/>
          <w:szCs w:val="18"/>
        </w:rPr>
        <w:t>FLSA</w:t>
      </w:r>
      <w:proofErr w:type="spellEnd"/>
      <w:r w:rsidRPr="00FE4506">
        <w:rPr>
          <w:rFonts w:cs="Arial"/>
          <w:sz w:val="18"/>
          <w:szCs w:val="18"/>
        </w:rPr>
        <w:t xml:space="preserve"> Status:  </w:t>
      </w:r>
      <w:r w:rsidRPr="00FE4506">
        <w:rPr>
          <w:rFonts w:cs="Arial"/>
          <w:i/>
          <w:sz w:val="18"/>
          <w:szCs w:val="18"/>
        </w:rPr>
        <w:t>Non-Exempt</w:t>
      </w:r>
    </w:p>
    <w:p w14:paraId="55854A3E" w14:textId="77777777" w:rsidR="00D43084" w:rsidRPr="00FE4506" w:rsidRDefault="00D43084" w:rsidP="00B517FB">
      <w:pPr>
        <w:spacing w:after="120" w:line="240" w:lineRule="auto"/>
        <w:jc w:val="left"/>
        <w:rPr>
          <w:rFonts w:cs="Arial"/>
          <w:b/>
        </w:rPr>
      </w:pPr>
      <w:r w:rsidRPr="00FE4506">
        <w:rPr>
          <w:rFonts w:cs="Arial"/>
          <w:b/>
        </w:rPr>
        <w:t>General Definition of Work</w:t>
      </w:r>
    </w:p>
    <w:p w14:paraId="757E084F" w14:textId="1FC4BDA2" w:rsidR="00D43084" w:rsidRPr="00FE4506" w:rsidRDefault="00D43084" w:rsidP="00B517FB">
      <w:pPr>
        <w:spacing w:line="240" w:lineRule="auto"/>
        <w:jc w:val="left"/>
        <w:rPr>
          <w:rFonts w:cs="Arial"/>
          <w:sz w:val="20"/>
        </w:rPr>
      </w:pPr>
      <w:r w:rsidRPr="00FE4506">
        <w:rPr>
          <w:rFonts w:cs="Arial"/>
          <w:sz w:val="20"/>
        </w:rPr>
        <w:t>Performs basic manual work</w:t>
      </w:r>
      <w:r w:rsidR="00257B98">
        <w:rPr>
          <w:rFonts w:cs="Arial"/>
          <w:sz w:val="20"/>
        </w:rPr>
        <w:t xml:space="preserve"> </w:t>
      </w:r>
      <w:r w:rsidR="00257B98" w:rsidRPr="009B22D2">
        <w:rPr>
          <w:rFonts w:cs="Arial"/>
          <w:sz w:val="20"/>
        </w:rPr>
        <w:t>operating a variety of equipment in the construction, operation, repair, maintenance, and replacement of City water supply, treatment</w:t>
      </w:r>
      <w:r w:rsidR="00257B98">
        <w:rPr>
          <w:rFonts w:cs="Arial"/>
          <w:sz w:val="20"/>
        </w:rPr>
        <w:t>,</w:t>
      </w:r>
      <w:r w:rsidR="00257B98" w:rsidRPr="009B22D2">
        <w:rPr>
          <w:rFonts w:cs="Arial"/>
          <w:sz w:val="20"/>
        </w:rPr>
        <w:t xml:space="preserve"> or distribution facilities and systems</w:t>
      </w:r>
      <w:r w:rsidR="00521ED1">
        <w:rPr>
          <w:rFonts w:cs="Arial"/>
          <w:sz w:val="20"/>
        </w:rPr>
        <w:t>, performing flushing operations</w:t>
      </w:r>
      <w:r w:rsidR="00C06387">
        <w:rPr>
          <w:rFonts w:cs="Arial"/>
          <w:sz w:val="20"/>
        </w:rPr>
        <w:t xml:space="preserve"> </w:t>
      </w:r>
      <w:r w:rsidRPr="00FE4506">
        <w:rPr>
          <w:rFonts w:cs="Arial"/>
          <w:sz w:val="20"/>
        </w:rPr>
        <w:t>and related work as apparent or assigned. Work is performed under the close supervision of the Water Distribution Supervisor.</w:t>
      </w:r>
    </w:p>
    <w:p w14:paraId="7F11AC17" w14:textId="77777777" w:rsidR="00D43084" w:rsidRPr="00FE4506" w:rsidRDefault="00D43084" w:rsidP="00B517FB">
      <w:pPr>
        <w:spacing w:line="240" w:lineRule="auto"/>
        <w:jc w:val="left"/>
        <w:rPr>
          <w:rFonts w:cs="Arial"/>
        </w:rPr>
      </w:pPr>
    </w:p>
    <w:p w14:paraId="6403F60C" w14:textId="77777777" w:rsidR="00D43084" w:rsidRPr="00FE4506" w:rsidRDefault="00D43084" w:rsidP="00CC6EBC">
      <w:pPr>
        <w:spacing w:after="120" w:line="240" w:lineRule="auto"/>
        <w:jc w:val="left"/>
        <w:rPr>
          <w:rFonts w:cs="Arial"/>
          <w:b/>
        </w:rPr>
      </w:pPr>
      <w:r w:rsidRPr="00FE4506">
        <w:rPr>
          <w:rFonts w:cs="Arial"/>
          <w:b/>
        </w:rPr>
        <w:t>Qualification Requirements</w:t>
      </w:r>
    </w:p>
    <w:p w14:paraId="070328C4" w14:textId="77777777" w:rsidR="00D43084" w:rsidRPr="00FE4506" w:rsidRDefault="00D43084" w:rsidP="00CC6EBC">
      <w:pPr>
        <w:spacing w:line="240" w:lineRule="auto"/>
        <w:jc w:val="left"/>
        <w:rPr>
          <w:rFonts w:cs="Arial"/>
          <w:i/>
          <w:sz w:val="20"/>
        </w:rPr>
      </w:pPr>
      <w:r w:rsidRPr="00FE4506">
        <w:rPr>
          <w:rFonts w:cs="Arial"/>
          <w:i/>
          <w:sz w:val="20"/>
        </w:rPr>
        <w:t>To perform this job successfully, an individual must be able to perform each essential function satisfactorily.  The requirements listed below are representative of the knowledge, skill and/or ability required.  Reasonable accommodations may be made to enable an individual with disabilities to perform the essential functions.</w:t>
      </w:r>
    </w:p>
    <w:p w14:paraId="1F3FAB17" w14:textId="77777777" w:rsidR="00D43084" w:rsidRPr="00FE4506" w:rsidRDefault="00D43084" w:rsidP="00CC6EBC">
      <w:pPr>
        <w:spacing w:line="240" w:lineRule="auto"/>
        <w:jc w:val="left"/>
        <w:rPr>
          <w:rFonts w:cs="Arial"/>
        </w:rPr>
      </w:pPr>
    </w:p>
    <w:p w14:paraId="68935A8F" w14:textId="77777777" w:rsidR="00D43084" w:rsidRPr="00FE4506" w:rsidRDefault="00D43084" w:rsidP="00B517FB">
      <w:pPr>
        <w:spacing w:after="120" w:line="240" w:lineRule="auto"/>
        <w:jc w:val="left"/>
        <w:rPr>
          <w:rFonts w:cs="Arial"/>
          <w:b/>
        </w:rPr>
      </w:pPr>
      <w:r w:rsidRPr="00FE4506">
        <w:rPr>
          <w:rFonts w:cs="Arial"/>
          <w:b/>
        </w:rPr>
        <w:t>Essential Functions</w:t>
      </w:r>
    </w:p>
    <w:p w14:paraId="78060B8B" w14:textId="7F8054C4" w:rsidR="00D43084" w:rsidRPr="00521ED1" w:rsidRDefault="007B2A64" w:rsidP="000D0074">
      <w:pPr>
        <w:spacing w:before="60" w:line="240" w:lineRule="auto"/>
        <w:jc w:val="left"/>
        <w:rPr>
          <w:rFonts w:cs="Arial"/>
          <w:sz w:val="20"/>
        </w:rPr>
      </w:pPr>
      <w:r w:rsidRPr="00521ED1">
        <w:rPr>
          <w:rFonts w:cs="Arial"/>
          <w:sz w:val="20"/>
        </w:rPr>
        <w:t>Installs, maintains, and repairs</w:t>
      </w:r>
      <w:r w:rsidR="00D43084" w:rsidRPr="00521ED1">
        <w:rPr>
          <w:rFonts w:cs="Arial"/>
          <w:sz w:val="20"/>
        </w:rPr>
        <w:t xml:space="preserve"> water serv</w:t>
      </w:r>
      <w:r w:rsidR="00B22D5E" w:rsidRPr="00521ED1">
        <w:rPr>
          <w:rFonts w:cs="Arial"/>
          <w:sz w:val="20"/>
        </w:rPr>
        <w:t xml:space="preserve">ice connections to water mains; installs tapping sleeves and </w:t>
      </w:r>
      <w:r w:rsidR="00D43084" w:rsidRPr="00521ED1">
        <w:rPr>
          <w:rFonts w:cs="Arial"/>
          <w:sz w:val="20"/>
        </w:rPr>
        <w:t>valve</w:t>
      </w:r>
      <w:r w:rsidR="00B22D5E" w:rsidRPr="00521ED1">
        <w:rPr>
          <w:rFonts w:cs="Arial"/>
          <w:sz w:val="20"/>
        </w:rPr>
        <w:t>s as needed or required</w:t>
      </w:r>
      <w:r w:rsidR="00D43084" w:rsidRPr="00521ED1">
        <w:rPr>
          <w:rFonts w:cs="Arial"/>
          <w:sz w:val="20"/>
        </w:rPr>
        <w:t>.</w:t>
      </w:r>
    </w:p>
    <w:p w14:paraId="1AF5CD68" w14:textId="427D3E19" w:rsidR="00D43084" w:rsidRPr="00521ED1" w:rsidRDefault="000D0074" w:rsidP="000D0074">
      <w:pPr>
        <w:spacing w:before="60" w:line="240" w:lineRule="auto"/>
        <w:jc w:val="left"/>
        <w:rPr>
          <w:rFonts w:cs="Arial"/>
          <w:sz w:val="20"/>
        </w:rPr>
      </w:pPr>
      <w:r w:rsidRPr="00521ED1">
        <w:rPr>
          <w:rFonts w:cs="Arial"/>
          <w:sz w:val="20"/>
        </w:rPr>
        <w:t>Performs various repairs and enhances performance of water main operation; maintains,</w:t>
      </w:r>
      <w:r w:rsidR="00D43084" w:rsidRPr="00521ED1">
        <w:rPr>
          <w:rFonts w:cs="Arial"/>
          <w:sz w:val="20"/>
        </w:rPr>
        <w:t xml:space="preserve"> cleans</w:t>
      </w:r>
      <w:r w:rsidRPr="00521ED1">
        <w:rPr>
          <w:rFonts w:cs="Arial"/>
          <w:sz w:val="20"/>
        </w:rPr>
        <w:t>,</w:t>
      </w:r>
      <w:r w:rsidR="00D43084" w:rsidRPr="00521ED1">
        <w:rPr>
          <w:rFonts w:cs="Arial"/>
          <w:sz w:val="20"/>
        </w:rPr>
        <w:t xml:space="preserve"> and flushes water mains</w:t>
      </w:r>
      <w:r w:rsidRPr="00521ED1">
        <w:rPr>
          <w:rFonts w:cs="Arial"/>
          <w:sz w:val="20"/>
        </w:rPr>
        <w:t>;</w:t>
      </w:r>
      <w:r w:rsidR="00D43084" w:rsidRPr="00521ED1">
        <w:rPr>
          <w:rFonts w:cs="Arial"/>
          <w:sz w:val="20"/>
        </w:rPr>
        <w:t xml:space="preserve"> </w:t>
      </w:r>
      <w:r w:rsidRPr="00521ED1">
        <w:rPr>
          <w:rFonts w:cs="Arial"/>
          <w:sz w:val="20"/>
        </w:rPr>
        <w:t>assists in</w:t>
      </w:r>
      <w:r w:rsidR="00D43084" w:rsidRPr="00521ED1">
        <w:rPr>
          <w:rFonts w:cs="Arial"/>
          <w:sz w:val="20"/>
        </w:rPr>
        <w:t xml:space="preserve"> installation of </w:t>
      </w:r>
      <w:r w:rsidRPr="00521ED1">
        <w:rPr>
          <w:rFonts w:cs="Arial"/>
          <w:sz w:val="20"/>
        </w:rPr>
        <w:t>requested service,</w:t>
      </w:r>
      <w:r w:rsidR="00D43084" w:rsidRPr="00521ED1">
        <w:rPr>
          <w:rFonts w:cs="Arial"/>
          <w:sz w:val="20"/>
        </w:rPr>
        <w:t xml:space="preserve"> </w:t>
      </w:r>
      <w:r w:rsidRPr="00C06387">
        <w:rPr>
          <w:sz w:val="20"/>
        </w:rPr>
        <w:t xml:space="preserve">valves, hydrants, and related water facilities; </w:t>
      </w:r>
      <w:r w:rsidR="00D43084" w:rsidRPr="00521ED1">
        <w:rPr>
          <w:rFonts w:cs="Arial"/>
          <w:sz w:val="20"/>
        </w:rPr>
        <w:t xml:space="preserve">assists in </w:t>
      </w:r>
      <w:r w:rsidR="00B22D5E" w:rsidRPr="00521ED1">
        <w:rPr>
          <w:rFonts w:cs="Arial"/>
          <w:sz w:val="20"/>
        </w:rPr>
        <w:t>regulating, adjusting, and diverting water flow through</w:t>
      </w:r>
      <w:r w:rsidR="00D43084" w:rsidRPr="00521ED1">
        <w:rPr>
          <w:rFonts w:cs="Arial"/>
          <w:sz w:val="20"/>
        </w:rPr>
        <w:t xml:space="preserve"> water mains.</w:t>
      </w:r>
    </w:p>
    <w:p w14:paraId="62D5D6A3" w14:textId="38201974" w:rsidR="00D43084" w:rsidRPr="00FE4506" w:rsidRDefault="00D43084" w:rsidP="000D0074">
      <w:pPr>
        <w:spacing w:before="60" w:line="240" w:lineRule="auto"/>
        <w:jc w:val="left"/>
        <w:rPr>
          <w:rFonts w:cs="Arial"/>
          <w:sz w:val="20"/>
        </w:rPr>
      </w:pPr>
      <w:r w:rsidRPr="00FE4506">
        <w:rPr>
          <w:rFonts w:cs="Arial"/>
          <w:sz w:val="20"/>
        </w:rPr>
        <w:t>Services water supply and other pumps; flushes hydrants and cleans reservoirs.</w:t>
      </w:r>
    </w:p>
    <w:p w14:paraId="40980C79" w14:textId="77777777" w:rsidR="00D43084" w:rsidRPr="00FE4506" w:rsidRDefault="00D43084" w:rsidP="00B517FB">
      <w:pPr>
        <w:spacing w:line="240" w:lineRule="auto"/>
        <w:jc w:val="left"/>
        <w:rPr>
          <w:rFonts w:cs="Arial"/>
        </w:rPr>
      </w:pPr>
    </w:p>
    <w:p w14:paraId="24234EF5" w14:textId="77777777" w:rsidR="00D43084" w:rsidRPr="00FE4506" w:rsidRDefault="00D43084" w:rsidP="00B517FB">
      <w:pPr>
        <w:spacing w:after="120" w:line="240" w:lineRule="auto"/>
        <w:jc w:val="left"/>
        <w:rPr>
          <w:rFonts w:cs="Arial"/>
          <w:b/>
        </w:rPr>
      </w:pPr>
      <w:r w:rsidRPr="00FE4506">
        <w:rPr>
          <w:rFonts w:cs="Arial"/>
          <w:b/>
        </w:rPr>
        <w:t>Knowledge, Skills and Abilities</w:t>
      </w:r>
    </w:p>
    <w:p w14:paraId="7998CE0A" w14:textId="0E57AB25" w:rsidR="00D43084" w:rsidRPr="00FE4506" w:rsidRDefault="00D43084" w:rsidP="00B517FB">
      <w:pPr>
        <w:spacing w:line="240" w:lineRule="auto"/>
        <w:jc w:val="left"/>
        <w:rPr>
          <w:rFonts w:cs="Arial"/>
          <w:sz w:val="20"/>
        </w:rPr>
      </w:pPr>
      <w:r w:rsidRPr="00FE4506">
        <w:rPr>
          <w:rFonts w:cs="Arial"/>
          <w:sz w:val="20"/>
        </w:rPr>
        <w:t>Some knowledge of equipment, facilities, materials, methods and procedures used in maintenance, construction and repair activities; skill in operation of tools and equipment; ability to perform heavy manual tas</w:t>
      </w:r>
      <w:r w:rsidR="00257963">
        <w:rPr>
          <w:rFonts w:cs="Arial"/>
          <w:sz w:val="20"/>
        </w:rPr>
        <w:t>ks for extended periods of time; ability to work safely;</w:t>
      </w:r>
      <w:r w:rsidRPr="00FE4506">
        <w:rPr>
          <w:rFonts w:cs="Arial"/>
          <w:sz w:val="20"/>
        </w:rPr>
        <w:t xml:space="preserve"> ability to communicate effectively verbally and in writing</w:t>
      </w:r>
      <w:r w:rsidR="00257963">
        <w:rPr>
          <w:rFonts w:cs="Arial"/>
          <w:sz w:val="20"/>
        </w:rPr>
        <w:t>;</w:t>
      </w:r>
      <w:r w:rsidRPr="00FE4506">
        <w:rPr>
          <w:rFonts w:cs="Arial"/>
          <w:sz w:val="20"/>
        </w:rPr>
        <w:t xml:space="preserve"> </w:t>
      </w:r>
      <w:r w:rsidR="00257963" w:rsidRPr="00FE4506">
        <w:rPr>
          <w:rFonts w:cs="Arial"/>
          <w:sz w:val="20"/>
        </w:rPr>
        <w:t>ability to understand and carry ou</w:t>
      </w:r>
      <w:r w:rsidR="00257963">
        <w:rPr>
          <w:rFonts w:cs="Arial"/>
          <w:sz w:val="20"/>
        </w:rPr>
        <w:t xml:space="preserve">t written and oral instructions; </w:t>
      </w:r>
      <w:r w:rsidRPr="00FE4506">
        <w:rPr>
          <w:rFonts w:cs="Arial"/>
          <w:sz w:val="20"/>
        </w:rPr>
        <w:t>ability to establish and maintain effective working relationships with</w:t>
      </w:r>
      <w:r w:rsidR="00257963">
        <w:rPr>
          <w:rFonts w:cs="Arial"/>
          <w:sz w:val="20"/>
        </w:rPr>
        <w:t xml:space="preserve"> associates, contractors, and the general public.</w:t>
      </w:r>
      <w:r w:rsidRPr="00FE4506">
        <w:rPr>
          <w:rFonts w:cs="Arial"/>
          <w:sz w:val="20"/>
        </w:rPr>
        <w:t xml:space="preserve"> </w:t>
      </w:r>
    </w:p>
    <w:p w14:paraId="762548F2" w14:textId="77777777" w:rsidR="00D43084" w:rsidRPr="00FE4506" w:rsidRDefault="00D43084" w:rsidP="00B517FB">
      <w:pPr>
        <w:spacing w:line="240" w:lineRule="auto"/>
        <w:jc w:val="left"/>
        <w:rPr>
          <w:rFonts w:cs="Arial"/>
        </w:rPr>
      </w:pPr>
    </w:p>
    <w:p w14:paraId="0F6C5ABC" w14:textId="77777777" w:rsidR="00D43084" w:rsidRPr="00FE4506" w:rsidRDefault="00D43084" w:rsidP="00B517FB">
      <w:pPr>
        <w:spacing w:after="120" w:line="240" w:lineRule="auto"/>
        <w:jc w:val="left"/>
        <w:rPr>
          <w:rFonts w:cs="Arial"/>
          <w:b/>
        </w:rPr>
      </w:pPr>
      <w:r w:rsidRPr="00FE4506">
        <w:rPr>
          <w:rFonts w:cs="Arial"/>
          <w:b/>
        </w:rPr>
        <w:t>Education and Experience</w:t>
      </w:r>
    </w:p>
    <w:p w14:paraId="4AE1AAA6" w14:textId="77777777" w:rsidR="00D43084" w:rsidRPr="00FE4506" w:rsidRDefault="00D43084" w:rsidP="00B517FB">
      <w:pPr>
        <w:spacing w:line="240" w:lineRule="auto"/>
        <w:jc w:val="left"/>
        <w:rPr>
          <w:rFonts w:cs="Arial"/>
          <w:sz w:val="20"/>
        </w:rPr>
      </w:pPr>
      <w:r w:rsidRPr="00FE4506">
        <w:rPr>
          <w:rFonts w:cs="Arial"/>
          <w:sz w:val="20"/>
        </w:rPr>
        <w:t>High school diploma or GED, or equivalent combination of education and experience.</w:t>
      </w:r>
    </w:p>
    <w:p w14:paraId="4E5C7FAA" w14:textId="77777777" w:rsidR="00D43084" w:rsidRPr="00FE4506" w:rsidRDefault="00D43084" w:rsidP="00B517FB">
      <w:pPr>
        <w:spacing w:line="240" w:lineRule="auto"/>
        <w:jc w:val="left"/>
        <w:rPr>
          <w:rFonts w:cs="Arial"/>
        </w:rPr>
      </w:pPr>
    </w:p>
    <w:p w14:paraId="4D9A8309" w14:textId="77777777" w:rsidR="00D43084" w:rsidRPr="00FE4506" w:rsidRDefault="00D43084" w:rsidP="00B517FB">
      <w:pPr>
        <w:spacing w:after="120" w:line="240" w:lineRule="auto"/>
        <w:jc w:val="left"/>
        <w:rPr>
          <w:rFonts w:cs="Arial"/>
          <w:b/>
        </w:rPr>
      </w:pPr>
      <w:r w:rsidRPr="00FE4506">
        <w:rPr>
          <w:rFonts w:cs="Arial"/>
          <w:b/>
        </w:rPr>
        <w:t>Physical Requirements</w:t>
      </w:r>
    </w:p>
    <w:p w14:paraId="3BA1C7C9" w14:textId="798347E1" w:rsidR="00D43084" w:rsidRPr="00FE4506" w:rsidRDefault="00D43084" w:rsidP="00B517FB">
      <w:pPr>
        <w:spacing w:line="240" w:lineRule="auto"/>
        <w:jc w:val="left"/>
        <w:rPr>
          <w:rFonts w:cs="Arial"/>
          <w:sz w:val="20"/>
        </w:rPr>
      </w:pPr>
      <w:r w:rsidRPr="00FE4506">
        <w:rPr>
          <w:rFonts w:cs="Arial"/>
          <w:sz w:val="20"/>
        </w:rPr>
        <w:t xml:space="preserve">This work requires the regular exertion of up to 10 pounds of force and occasional exertion of up to 50 pounds of force; work regularly requires standing, speaking or hearing, using hands to finger, handle or feel, stooping, kneeling, crouching or crawling and reaching with hands and arms, frequently requires walking, climbing or balancing, pushing or pulling and repetitive motions and occasionally requires sitting, tasting or smelling and lifting; work has standard vision requirements; vocal communication is required for expressing or exchanging ideas by means of the spoken word and conveying detailed or important instructions to others accurately, loudly or quickly; hearing is required to perceive information at normal spoken word levels and to receive detailed information through oral communications and/or to make fine distinctions in sound; work requires visual inspection involving small defects and/or small parts, using of measuring devices, assembly or fabrication of parts within arm’s length, operating machines, operating motor vehicles or equipment and observing general surroundings and activities; work regularly requires working near moving mechanical parts and exposure to outdoor weather conditions and occasionally requires exposure to fumes or airborne particles, exposure to toxic or caustic chemicals, exposure to the risk of electrical shock, exposure to vibration and exposure to </w:t>
      </w:r>
      <w:proofErr w:type="spellStart"/>
      <w:r w:rsidRPr="00FE4506">
        <w:rPr>
          <w:rFonts w:cs="Arial"/>
          <w:sz w:val="20"/>
        </w:rPr>
        <w:t>bloodborne</w:t>
      </w:r>
      <w:proofErr w:type="spellEnd"/>
      <w:r w:rsidRPr="00FE4506">
        <w:rPr>
          <w:rFonts w:cs="Arial"/>
          <w:sz w:val="20"/>
        </w:rPr>
        <w:t xml:space="preserve"> pathogens and may be required to wear specialized personal protective equipment; work is generally in a loud noise location (e.g. grounds maintenance, heavy traffic).</w:t>
      </w:r>
    </w:p>
    <w:p w14:paraId="487A49DA" w14:textId="77777777" w:rsidR="00D43084" w:rsidRPr="00FE4506" w:rsidRDefault="00D43084" w:rsidP="00B517FB">
      <w:pPr>
        <w:spacing w:line="240" w:lineRule="auto"/>
        <w:jc w:val="left"/>
        <w:rPr>
          <w:rFonts w:cs="Arial"/>
        </w:rPr>
      </w:pPr>
    </w:p>
    <w:p w14:paraId="16701640" w14:textId="77777777" w:rsidR="00D43084" w:rsidRPr="00FE4506" w:rsidRDefault="00D43084" w:rsidP="00B517FB">
      <w:pPr>
        <w:spacing w:after="120" w:line="240" w:lineRule="auto"/>
        <w:jc w:val="left"/>
        <w:rPr>
          <w:rFonts w:cs="Arial"/>
          <w:b/>
        </w:rPr>
      </w:pPr>
      <w:r w:rsidRPr="00FE4506">
        <w:rPr>
          <w:rFonts w:cs="Arial"/>
          <w:b/>
        </w:rPr>
        <w:t>Special Requirements</w:t>
      </w:r>
    </w:p>
    <w:p w14:paraId="651257DC" w14:textId="22143E04" w:rsidR="00D43084" w:rsidRPr="00FE4506" w:rsidRDefault="008E5CD4" w:rsidP="00887BC6">
      <w:pPr>
        <w:spacing w:line="240" w:lineRule="auto"/>
        <w:jc w:val="left"/>
        <w:rPr>
          <w:rFonts w:cs="Arial"/>
          <w:sz w:val="20"/>
        </w:rPr>
      </w:pPr>
      <w:r>
        <w:rPr>
          <w:rFonts w:cs="Arial"/>
          <w:sz w:val="20"/>
        </w:rPr>
        <w:t xml:space="preserve">Obtain </w:t>
      </w:r>
      <w:r w:rsidR="00ED7664">
        <w:rPr>
          <w:rFonts w:cs="Arial"/>
          <w:sz w:val="20"/>
        </w:rPr>
        <w:t>Texas Commission on Environmental Quality (</w:t>
      </w:r>
      <w:proofErr w:type="spellStart"/>
      <w:r w:rsidR="00ED7664">
        <w:rPr>
          <w:rFonts w:cs="Arial"/>
          <w:sz w:val="20"/>
        </w:rPr>
        <w:t>TCEQ</w:t>
      </w:r>
      <w:proofErr w:type="spellEnd"/>
      <w:r w:rsidR="00ED7664">
        <w:rPr>
          <w:rFonts w:cs="Arial"/>
          <w:sz w:val="20"/>
        </w:rPr>
        <w:t xml:space="preserve">) approved Class D Water Distribution license </w:t>
      </w:r>
      <w:r w:rsidR="002F06D5">
        <w:rPr>
          <w:rFonts w:cs="Arial"/>
          <w:sz w:val="20"/>
        </w:rPr>
        <w:t>within one year of hire.</w:t>
      </w:r>
    </w:p>
    <w:p w14:paraId="63B3A61A" w14:textId="49DF6B06" w:rsidR="00667937" w:rsidRDefault="008E5CD4" w:rsidP="00667937">
      <w:pPr>
        <w:spacing w:line="240" w:lineRule="auto"/>
        <w:jc w:val="left"/>
        <w:rPr>
          <w:rFonts w:cs="Arial"/>
          <w:sz w:val="20"/>
        </w:rPr>
      </w:pPr>
      <w:r>
        <w:rPr>
          <w:rFonts w:cs="Arial"/>
          <w:sz w:val="20"/>
        </w:rPr>
        <w:lastRenderedPageBreak/>
        <w:t xml:space="preserve">Obtain </w:t>
      </w:r>
      <w:r w:rsidR="00667937">
        <w:rPr>
          <w:rFonts w:cs="Arial"/>
          <w:sz w:val="20"/>
        </w:rPr>
        <w:t>Texas Commission on Environmental Quality (</w:t>
      </w:r>
      <w:proofErr w:type="spellStart"/>
      <w:r w:rsidR="00667937" w:rsidRPr="00C322A0">
        <w:rPr>
          <w:rFonts w:cs="Arial"/>
          <w:sz w:val="20"/>
        </w:rPr>
        <w:t>TCEQ</w:t>
      </w:r>
      <w:proofErr w:type="spellEnd"/>
      <w:r w:rsidR="00667937">
        <w:rPr>
          <w:rFonts w:cs="Arial"/>
          <w:sz w:val="20"/>
        </w:rPr>
        <w:t>) approved</w:t>
      </w:r>
      <w:r w:rsidR="00667937" w:rsidRPr="00C322A0">
        <w:rPr>
          <w:rFonts w:cs="Arial"/>
          <w:sz w:val="20"/>
        </w:rPr>
        <w:t xml:space="preserve"> Clas</w:t>
      </w:r>
      <w:r w:rsidR="00667937">
        <w:rPr>
          <w:rFonts w:cs="Arial"/>
          <w:sz w:val="20"/>
        </w:rPr>
        <w:t>s C Water Distribution license</w:t>
      </w:r>
      <w:r w:rsidR="002F06D5">
        <w:rPr>
          <w:rFonts w:cs="Arial"/>
          <w:sz w:val="20"/>
        </w:rPr>
        <w:t xml:space="preserve"> within two or more years.</w:t>
      </w:r>
    </w:p>
    <w:p w14:paraId="2D251BBE" w14:textId="28E0090F" w:rsidR="00375819" w:rsidRDefault="00375819" w:rsidP="00667937">
      <w:pPr>
        <w:spacing w:line="240" w:lineRule="auto"/>
        <w:jc w:val="left"/>
        <w:rPr>
          <w:rFonts w:cs="Arial"/>
          <w:sz w:val="20"/>
        </w:rPr>
      </w:pPr>
      <w:r>
        <w:rPr>
          <w:rFonts w:cs="Arial"/>
          <w:sz w:val="20"/>
        </w:rPr>
        <w:t>CDL preferred</w:t>
      </w:r>
      <w:bookmarkStart w:id="0" w:name="_GoBack"/>
      <w:bookmarkEnd w:id="0"/>
    </w:p>
    <w:p w14:paraId="5BDF4031" w14:textId="1233BC83" w:rsidR="00D43084" w:rsidRDefault="00D43084" w:rsidP="00B517FB">
      <w:pPr>
        <w:spacing w:line="240" w:lineRule="auto"/>
        <w:jc w:val="left"/>
        <w:rPr>
          <w:rFonts w:cs="Arial"/>
          <w:sz w:val="20"/>
        </w:rPr>
      </w:pPr>
      <w:r w:rsidRPr="00FE4506">
        <w:rPr>
          <w:rFonts w:cs="Arial"/>
          <w:sz w:val="20"/>
        </w:rPr>
        <w:t>Valid driver's license</w:t>
      </w:r>
      <w:r w:rsidR="002F06D5">
        <w:rPr>
          <w:rFonts w:cs="Arial"/>
          <w:sz w:val="20"/>
        </w:rPr>
        <w:t xml:space="preserve"> in State of Texas</w:t>
      </w:r>
      <w:r w:rsidRPr="00FE4506">
        <w:rPr>
          <w:rFonts w:cs="Arial"/>
          <w:sz w:val="20"/>
        </w:rPr>
        <w:t>.</w:t>
      </w:r>
    </w:p>
    <w:p w14:paraId="65D3BA3D" w14:textId="069CAF66" w:rsidR="004A6316" w:rsidRDefault="004A6316" w:rsidP="00B517FB">
      <w:pPr>
        <w:spacing w:line="240" w:lineRule="auto"/>
        <w:jc w:val="left"/>
        <w:rPr>
          <w:rFonts w:cs="Arial"/>
          <w:sz w:val="20"/>
        </w:rPr>
      </w:pPr>
    </w:p>
    <w:p w14:paraId="44018B7C" w14:textId="77777777" w:rsidR="004A6316" w:rsidRPr="00FE4506" w:rsidRDefault="004A6316" w:rsidP="00B517FB">
      <w:pPr>
        <w:spacing w:line="240" w:lineRule="auto"/>
        <w:jc w:val="left"/>
        <w:rPr>
          <w:rFonts w:cs="Arial"/>
          <w:sz w:val="20"/>
        </w:rPr>
      </w:pPr>
    </w:p>
    <w:p w14:paraId="04B4E19D" w14:textId="32792156" w:rsidR="00D43084" w:rsidRPr="00FE4506" w:rsidRDefault="00D43084" w:rsidP="006149C7">
      <w:pPr>
        <w:spacing w:line="240" w:lineRule="auto"/>
        <w:jc w:val="center"/>
        <w:rPr>
          <w:rFonts w:cs="Arial"/>
          <w:sz w:val="20"/>
        </w:rPr>
      </w:pPr>
      <w:r w:rsidRPr="00FE4506">
        <w:rPr>
          <w:rFonts w:cs="Arial"/>
          <w:sz w:val="20"/>
        </w:rPr>
        <w:t>Last Revised:  0</w:t>
      </w:r>
      <w:r w:rsidR="00375819">
        <w:rPr>
          <w:rFonts w:cs="Arial"/>
          <w:sz w:val="20"/>
        </w:rPr>
        <w:t>3/</w:t>
      </w:r>
      <w:r w:rsidRPr="00FE4506">
        <w:rPr>
          <w:rFonts w:cs="Arial"/>
          <w:sz w:val="20"/>
        </w:rPr>
        <w:t>2</w:t>
      </w:r>
      <w:r w:rsidR="00375819">
        <w:rPr>
          <w:rFonts w:cs="Arial"/>
          <w:sz w:val="20"/>
        </w:rPr>
        <w:t>5</w:t>
      </w:r>
      <w:r w:rsidRPr="00FE4506">
        <w:rPr>
          <w:rFonts w:cs="Arial"/>
          <w:sz w:val="20"/>
        </w:rPr>
        <w:t>/202</w:t>
      </w:r>
      <w:r w:rsidR="00375819">
        <w:rPr>
          <w:rFonts w:cs="Arial"/>
          <w:sz w:val="20"/>
        </w:rPr>
        <w:t>2</w:t>
      </w:r>
    </w:p>
    <w:sectPr w:rsidR="00D43084" w:rsidRPr="00FE4506" w:rsidSect="00D43084">
      <w:headerReference w:type="default" r:id="rId7"/>
      <w:footerReference w:type="default" r:id="rId8"/>
      <w:headerReference w:type="first" r:id="rId9"/>
      <w:footerReference w:type="first" r:id="rId10"/>
      <w:type w:val="continuous"/>
      <w:pgSz w:w="12240" w:h="15840" w:code="1"/>
      <w:pgMar w:top="720" w:right="1440" w:bottom="734" w:left="1440" w:header="720" w:footer="4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F4EC2" w14:textId="77777777" w:rsidR="00130608" w:rsidRDefault="00130608">
      <w:r>
        <w:separator/>
      </w:r>
    </w:p>
  </w:endnote>
  <w:endnote w:type="continuationSeparator" w:id="0">
    <w:p w14:paraId="50AD74FE" w14:textId="77777777" w:rsidR="00130608" w:rsidRDefault="0013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63E85" w14:textId="77777777" w:rsidR="00453099" w:rsidRPr="00B96F5A" w:rsidRDefault="00453099" w:rsidP="00453099">
    <w:pPr>
      <w:pStyle w:val="Footer"/>
      <w:tabs>
        <w:tab w:val="clear" w:pos="4320"/>
        <w:tab w:val="clear" w:pos="8640"/>
        <w:tab w:val="left" w:pos="8112"/>
      </w:tabs>
      <w:rPr>
        <w:rFonts w:cs="Arial"/>
        <w:i/>
        <w:sz w:val="16"/>
        <w:szCs w:val="16"/>
      </w:rPr>
    </w:pPr>
    <w:r w:rsidRPr="00B96F5A">
      <w:rPr>
        <w:rFonts w:cs="Arial"/>
        <w:i/>
        <w:sz w:val="16"/>
        <w:szCs w:val="16"/>
      </w:rPr>
      <w:tab/>
    </w:r>
  </w:p>
  <w:p w14:paraId="2E52EB2C" w14:textId="49ED2F97" w:rsidR="005D3415" w:rsidRPr="00453099" w:rsidRDefault="00453099" w:rsidP="00453099">
    <w:pPr>
      <w:pStyle w:val="Footer"/>
      <w:pBdr>
        <w:top w:val="single" w:sz="4" w:space="1" w:color="auto"/>
      </w:pBdr>
      <w:tabs>
        <w:tab w:val="clear" w:pos="4320"/>
        <w:tab w:val="clear" w:pos="8640"/>
        <w:tab w:val="left" w:pos="0"/>
        <w:tab w:val="center" w:pos="4680"/>
        <w:tab w:val="right" w:pos="9360"/>
      </w:tabs>
      <w:rPr>
        <w:rFonts w:cs="Arial"/>
        <w:sz w:val="16"/>
        <w:szCs w:val="16"/>
      </w:rPr>
    </w:pPr>
    <w:r w:rsidRPr="00453099">
      <w:rPr>
        <w:rFonts w:cs="Arial"/>
        <w:sz w:val="16"/>
        <w:szCs w:val="16"/>
      </w:rPr>
      <w:t>SAFE System</w:t>
    </w:r>
    <w:r w:rsidRPr="00453099">
      <w:rPr>
        <w:rFonts w:cs="Arial"/>
        <w:sz w:val="20"/>
        <w:vertAlign w:val="superscript"/>
      </w:rPr>
      <w:t>©</w:t>
    </w:r>
    <w:r w:rsidRPr="00453099">
      <w:rPr>
        <w:rFonts w:cs="Arial"/>
        <w:sz w:val="20"/>
      </w:rPr>
      <w:t xml:space="preserve"> </w:t>
    </w:r>
    <w:r w:rsidRPr="00453099">
      <w:rPr>
        <w:rFonts w:cs="Arial"/>
        <w:sz w:val="16"/>
        <w:szCs w:val="16"/>
      </w:rPr>
      <w:tab/>
    </w:r>
    <w:r w:rsidRPr="00453099">
      <w:rPr>
        <w:rFonts w:cs="Arial"/>
        <w:sz w:val="16"/>
        <w:szCs w:val="16"/>
      </w:rPr>
      <w:tab/>
      <w:t>City of Gatesville, Texas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CB036" w14:textId="77777777" w:rsidR="005D3415" w:rsidRPr="00B85301" w:rsidRDefault="005D3415">
    <w:pPr>
      <w:pStyle w:val="Footer"/>
      <w:rPr>
        <w:rFonts w:ascii="Times New Roman" w:hAnsi="Times New Roman"/>
        <w:i/>
        <w:sz w:val="18"/>
        <w:szCs w:val="18"/>
      </w:rPr>
    </w:pPr>
    <w:r w:rsidRPr="00B85301">
      <w:rPr>
        <w:rFonts w:ascii="Times New Roman" w:hAnsi="Times New Roman"/>
        <w:i/>
        <w:sz w:val="18"/>
        <w:szCs w:val="18"/>
      </w:rPr>
      <w:t>Reasonable accommodations may be made to enable individuals with disabilities to perform the essential functions.</w:t>
    </w:r>
  </w:p>
  <w:p w14:paraId="7390CA73" w14:textId="0F8AC36A" w:rsidR="005D3415" w:rsidRPr="00B85301" w:rsidRDefault="00CE6123" w:rsidP="00E847F4">
    <w:pPr>
      <w:pStyle w:val="Footer"/>
      <w:pBdr>
        <w:top w:val="single" w:sz="4" w:space="1" w:color="auto"/>
      </w:pBdr>
      <w:tabs>
        <w:tab w:val="clear" w:pos="4320"/>
        <w:tab w:val="clear" w:pos="8640"/>
        <w:tab w:val="center" w:pos="4680"/>
        <w:tab w:val="right" w:pos="9360"/>
      </w:tabs>
      <w:jc w:val="right"/>
      <w:rPr>
        <w:rFonts w:ascii="Times New Roman" w:hAnsi="Times New Roman"/>
        <w:sz w:val="18"/>
        <w:szCs w:val="18"/>
      </w:rPr>
    </w:pPr>
    <w:r>
      <w:rPr>
        <w:rFonts w:ascii="Times New Roman" w:hAnsi="Times New Roman"/>
        <w:noProof/>
        <w:sz w:val="18"/>
        <w:szCs w:val="18"/>
      </w:rPr>
      <w:drawing>
        <wp:anchor distT="0" distB="0" distL="114300" distR="114300" simplePos="0" relativeHeight="251657216" behindDoc="0" locked="0" layoutInCell="1" allowOverlap="1" wp14:anchorId="76AF849E" wp14:editId="149ABE7F">
          <wp:simplePos x="0" y="0"/>
          <wp:positionH relativeFrom="column">
            <wp:posOffset>-5715</wp:posOffset>
          </wp:positionH>
          <wp:positionV relativeFrom="paragraph">
            <wp:posOffset>26035</wp:posOffset>
          </wp:positionV>
          <wp:extent cx="1009650" cy="189230"/>
          <wp:effectExtent l="0" t="0" r="0" b="1270"/>
          <wp:wrapNone/>
          <wp:docPr id="1" name="Picture 1" descr="LOGO_SP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PR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89230"/>
                  </a:xfrm>
                  <a:prstGeom prst="rect">
                    <a:avLst/>
                  </a:prstGeom>
                  <a:noFill/>
                </pic:spPr>
              </pic:pic>
            </a:graphicData>
          </a:graphic>
          <wp14:sizeRelH relativeFrom="page">
            <wp14:pctWidth>0</wp14:pctWidth>
          </wp14:sizeRelH>
          <wp14:sizeRelV relativeFrom="page">
            <wp14:pctHeight>0</wp14:pctHeight>
          </wp14:sizeRelV>
        </wp:anchor>
      </w:drawing>
    </w:r>
    <w:r w:rsidR="005D3415" w:rsidRPr="00B85301">
      <w:rPr>
        <w:rFonts w:ascii="Times New Roman" w:hAnsi="Times New Roman"/>
        <w:sz w:val="18"/>
        <w:szCs w:val="18"/>
      </w:rPr>
      <w:tab/>
    </w:r>
    <w:r w:rsidR="005D3415">
      <w:rPr>
        <w:rFonts w:ascii="Times New Roman" w:hAnsi="Times New Roman"/>
        <w:sz w:val="18"/>
        <w:szCs w:val="18"/>
      </w:rPr>
      <w:t>Month</w:t>
    </w:r>
    <w:r w:rsidR="005D3415" w:rsidRPr="00B85301">
      <w:rPr>
        <w:rFonts w:ascii="Times New Roman" w:hAnsi="Times New Roman"/>
        <w:sz w:val="18"/>
        <w:szCs w:val="18"/>
      </w:rPr>
      <w:t xml:space="preserve"> </w:t>
    </w:r>
    <w:r w:rsidR="005D3415">
      <w:rPr>
        <w:rFonts w:ascii="Times New Roman" w:hAnsi="Times New Roman"/>
        <w:sz w:val="18"/>
        <w:szCs w:val="18"/>
      </w:rPr>
      <w:t>Date</w:t>
    </w:r>
    <w:r w:rsidR="005D3415" w:rsidRPr="00B85301">
      <w:rPr>
        <w:rFonts w:ascii="Times New Roman" w:hAnsi="Times New Roman"/>
        <w:sz w:val="18"/>
        <w:szCs w:val="18"/>
      </w:rPr>
      <w:tab/>
    </w:r>
    <w:r w:rsidR="005D3415">
      <w:rPr>
        <w:rFonts w:ascii="Times New Roman" w:hAnsi="Times New Roman"/>
        <w:sz w:val="18"/>
        <w:szCs w:val="18"/>
      </w:rPr>
      <w:t>Client, State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14567" w14:textId="77777777" w:rsidR="00130608" w:rsidRDefault="00130608">
      <w:r>
        <w:separator/>
      </w:r>
    </w:p>
  </w:footnote>
  <w:footnote w:type="continuationSeparator" w:id="0">
    <w:p w14:paraId="611DCF2A" w14:textId="77777777" w:rsidR="00130608" w:rsidRDefault="00130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A95B8" w14:textId="25A4EFA6" w:rsidR="005D3415" w:rsidRPr="00B517FB" w:rsidRDefault="00887BC6" w:rsidP="003A3257">
    <w:pPr>
      <w:spacing w:after="120" w:line="240" w:lineRule="auto"/>
      <w:jc w:val="center"/>
      <w:rPr>
        <w:rFonts w:ascii="Arial Narrow" w:hAnsi="Arial Narrow"/>
        <w:b/>
        <w:sz w:val="28"/>
        <w:szCs w:val="28"/>
      </w:rPr>
    </w:pPr>
    <w:r w:rsidRPr="002C6CE3">
      <w:rPr>
        <w:rFonts w:ascii="Arial Narrow" w:hAnsi="Arial Narrow"/>
        <w:b/>
        <w:noProof/>
        <w:sz w:val="28"/>
        <w:szCs w:val="28"/>
      </w:rPr>
      <w:t>Water Maintenance</w:t>
    </w:r>
  </w:p>
  <w:p w14:paraId="445E82F8" w14:textId="77777777" w:rsidR="005D3415" w:rsidRDefault="005D34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1182D" w14:textId="77777777" w:rsidR="005D3415" w:rsidRPr="00B517FB" w:rsidRDefault="00887BC6" w:rsidP="003A3257">
    <w:pPr>
      <w:spacing w:after="120" w:line="240" w:lineRule="auto"/>
      <w:jc w:val="center"/>
      <w:rPr>
        <w:rFonts w:ascii="Arial Narrow" w:hAnsi="Arial Narrow"/>
        <w:b/>
        <w:sz w:val="28"/>
        <w:szCs w:val="28"/>
      </w:rPr>
    </w:pPr>
    <w:r w:rsidRPr="002C6CE3">
      <w:rPr>
        <w:rFonts w:ascii="Arial Narrow" w:hAnsi="Arial Narrow"/>
        <w:b/>
        <w:noProof/>
        <w:sz w:val="28"/>
        <w:szCs w:val="28"/>
      </w:rPr>
      <w:t>Water Maintenance</w:t>
    </w:r>
  </w:p>
  <w:p w14:paraId="021958A8" w14:textId="77777777" w:rsidR="005D3415" w:rsidRDefault="005D34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CC6"/>
    <w:rsid w:val="000020E8"/>
    <w:rsid w:val="000545CA"/>
    <w:rsid w:val="000D0074"/>
    <w:rsid w:val="000D6D52"/>
    <w:rsid w:val="00130608"/>
    <w:rsid w:val="00177623"/>
    <w:rsid w:val="001E4DAE"/>
    <w:rsid w:val="001F11E9"/>
    <w:rsid w:val="00257963"/>
    <w:rsid w:val="00257B98"/>
    <w:rsid w:val="002F06D5"/>
    <w:rsid w:val="002F711A"/>
    <w:rsid w:val="003468AE"/>
    <w:rsid w:val="00375819"/>
    <w:rsid w:val="003828C3"/>
    <w:rsid w:val="003A3257"/>
    <w:rsid w:val="003D63F1"/>
    <w:rsid w:val="003F1FC0"/>
    <w:rsid w:val="00421B8E"/>
    <w:rsid w:val="004246EB"/>
    <w:rsid w:val="00426B24"/>
    <w:rsid w:val="004369E9"/>
    <w:rsid w:val="00453099"/>
    <w:rsid w:val="00484C86"/>
    <w:rsid w:val="004A6316"/>
    <w:rsid w:val="004B2A32"/>
    <w:rsid w:val="004B7932"/>
    <w:rsid w:val="004E1C68"/>
    <w:rsid w:val="004E2A52"/>
    <w:rsid w:val="005053AD"/>
    <w:rsid w:val="00521ED1"/>
    <w:rsid w:val="00525696"/>
    <w:rsid w:val="0057749F"/>
    <w:rsid w:val="005D3415"/>
    <w:rsid w:val="006149C7"/>
    <w:rsid w:val="006436E0"/>
    <w:rsid w:val="00647266"/>
    <w:rsid w:val="00652CC6"/>
    <w:rsid w:val="00667937"/>
    <w:rsid w:val="00672FC5"/>
    <w:rsid w:val="006E71BC"/>
    <w:rsid w:val="00701CEC"/>
    <w:rsid w:val="00703DFF"/>
    <w:rsid w:val="0073743D"/>
    <w:rsid w:val="00790871"/>
    <w:rsid w:val="007B1B43"/>
    <w:rsid w:val="007B2A64"/>
    <w:rsid w:val="007C3E52"/>
    <w:rsid w:val="007D058E"/>
    <w:rsid w:val="00872473"/>
    <w:rsid w:val="00887BC6"/>
    <w:rsid w:val="008A27F2"/>
    <w:rsid w:val="008E4C49"/>
    <w:rsid w:val="008E5CD4"/>
    <w:rsid w:val="008E678A"/>
    <w:rsid w:val="008F18BA"/>
    <w:rsid w:val="009342B5"/>
    <w:rsid w:val="009948B1"/>
    <w:rsid w:val="009C3F0D"/>
    <w:rsid w:val="009E6859"/>
    <w:rsid w:val="009F68AC"/>
    <w:rsid w:val="00A073FB"/>
    <w:rsid w:val="00A46490"/>
    <w:rsid w:val="00A605DF"/>
    <w:rsid w:val="00A93E21"/>
    <w:rsid w:val="00A97029"/>
    <w:rsid w:val="00AE07D8"/>
    <w:rsid w:val="00AF46B3"/>
    <w:rsid w:val="00B07B05"/>
    <w:rsid w:val="00B22BAC"/>
    <w:rsid w:val="00B22D5E"/>
    <w:rsid w:val="00B37284"/>
    <w:rsid w:val="00B43897"/>
    <w:rsid w:val="00B517FB"/>
    <w:rsid w:val="00B674DD"/>
    <w:rsid w:val="00B85301"/>
    <w:rsid w:val="00BD18EC"/>
    <w:rsid w:val="00BE44B8"/>
    <w:rsid w:val="00C030F6"/>
    <w:rsid w:val="00C06387"/>
    <w:rsid w:val="00C24D39"/>
    <w:rsid w:val="00C36C9F"/>
    <w:rsid w:val="00C96099"/>
    <w:rsid w:val="00CA2BCC"/>
    <w:rsid w:val="00CA6936"/>
    <w:rsid w:val="00CC6EBC"/>
    <w:rsid w:val="00CE6123"/>
    <w:rsid w:val="00D13C61"/>
    <w:rsid w:val="00D43084"/>
    <w:rsid w:val="00DF34BC"/>
    <w:rsid w:val="00E21F56"/>
    <w:rsid w:val="00E341AE"/>
    <w:rsid w:val="00E61BB5"/>
    <w:rsid w:val="00E847F4"/>
    <w:rsid w:val="00EB4A3E"/>
    <w:rsid w:val="00ED7664"/>
    <w:rsid w:val="00EE4C1E"/>
    <w:rsid w:val="00EE60D4"/>
    <w:rsid w:val="00F12B16"/>
    <w:rsid w:val="00F26EE7"/>
    <w:rsid w:val="00F329E3"/>
    <w:rsid w:val="00F43A23"/>
    <w:rsid w:val="00F6570C"/>
    <w:rsid w:val="00F75969"/>
    <w:rsid w:val="00F77ECD"/>
    <w:rsid w:val="00F848CC"/>
    <w:rsid w:val="00FB4614"/>
    <w:rsid w:val="00FC2607"/>
    <w:rsid w:val="00FE4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BD7361"/>
  <w15:chartTrackingRefBased/>
  <w15:docId w15:val="{F84C454B-0D6D-486E-BF97-33A0E58C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exact"/>
      <w:jc w:val="both"/>
    </w:pPr>
    <w:rPr>
      <w:rFonts w:ascii="Arial" w:hAnsi="Arial"/>
      <w:sz w:val="22"/>
    </w:rPr>
  </w:style>
  <w:style w:type="paragraph" w:styleId="Heading1">
    <w:name w:val="heading 1"/>
    <w:basedOn w:val="Normal"/>
    <w:next w:val="Normal"/>
    <w:qFormat/>
    <w:pPr>
      <w:keepNext/>
      <w:tabs>
        <w:tab w:val="right" w:pos="9360"/>
      </w:tabs>
      <w:spacing w:after="140" w:line="300" w:lineRule="exact"/>
      <w:outlineLvl w:val="0"/>
    </w:pPr>
    <w:rPr>
      <w:b/>
      <w:sz w:val="26"/>
    </w:rPr>
  </w:style>
  <w:style w:type="paragraph" w:styleId="Heading2">
    <w:name w:val="heading 2"/>
    <w:basedOn w:val="Normal"/>
    <w:next w:val="Normal"/>
    <w:qFormat/>
    <w:pPr>
      <w:keepNext/>
      <w:tabs>
        <w:tab w:val="right" w:pos="9360"/>
      </w:tabs>
      <w:outlineLvl w:val="1"/>
    </w:pPr>
    <w:rPr>
      <w:rFonts w:ascii="CG Times" w:hAnsi="CG Times"/>
      <w:b/>
      <w:sz w:val="30"/>
    </w:rPr>
  </w:style>
  <w:style w:type="paragraph" w:styleId="Heading3">
    <w:name w:val="heading 3"/>
    <w:basedOn w:val="Normal"/>
    <w:next w:val="NormalIndent"/>
    <w:qFormat/>
    <w:pPr>
      <w:keepNext/>
      <w:tabs>
        <w:tab w:val="left" w:pos="720"/>
        <w:tab w:val="left" w:pos="1440"/>
        <w:tab w:val="left" w:pos="2160"/>
        <w:tab w:val="left" w:pos="2880"/>
      </w:tabs>
      <w:spacing w:after="140"/>
      <w:outlineLvl w:val="2"/>
    </w:pPr>
    <w:rPr>
      <w:rFonts w:ascii="CG Times" w:hAnsi="CG Times"/>
      <w:b/>
      <w:sz w:val="30"/>
    </w:rPr>
  </w:style>
  <w:style w:type="paragraph" w:styleId="Heading4">
    <w:name w:val="heading 4"/>
    <w:basedOn w:val="Heading3"/>
    <w:qFormat/>
    <w:pPr>
      <w:tabs>
        <w:tab w:val="clear" w:pos="720"/>
        <w:tab w:val="clear" w:pos="1440"/>
        <w:tab w:val="clear" w:pos="2160"/>
        <w:tab w:val="clear" w:pos="2880"/>
      </w:tabs>
      <w:outlineLvl w:val="3"/>
    </w:pPr>
    <w:rPr>
      <w:sz w:val="24"/>
    </w:rPr>
  </w:style>
  <w:style w:type="paragraph" w:styleId="Heading5">
    <w:name w:val="heading 5"/>
    <w:basedOn w:val="Normal"/>
    <w:next w:val="NormalIndent"/>
    <w:qFormat/>
    <w:pPr>
      <w:tabs>
        <w:tab w:val="left" w:pos="720"/>
        <w:tab w:val="left" w:pos="1440"/>
        <w:tab w:val="left" w:pos="2160"/>
        <w:tab w:val="left" w:pos="2880"/>
      </w:tabs>
      <w:ind w:left="720"/>
      <w:outlineLvl w:val="4"/>
    </w:pPr>
    <w:rPr>
      <w:b/>
    </w:rPr>
  </w:style>
  <w:style w:type="paragraph" w:styleId="Heading6">
    <w:name w:val="heading 6"/>
    <w:basedOn w:val="Normal"/>
    <w:next w:val="NormalIndent"/>
    <w:qFormat/>
    <w:pPr>
      <w:tabs>
        <w:tab w:val="left" w:pos="720"/>
        <w:tab w:val="left" w:pos="1440"/>
        <w:tab w:val="left" w:pos="2160"/>
        <w:tab w:val="left" w:pos="2880"/>
      </w:tabs>
      <w:ind w:left="720"/>
      <w:outlineLvl w:val="5"/>
    </w:pPr>
    <w:rPr>
      <w:u w:val="single"/>
    </w:rPr>
  </w:style>
  <w:style w:type="paragraph" w:styleId="Heading7">
    <w:name w:val="heading 7"/>
    <w:basedOn w:val="Normal"/>
    <w:next w:val="NormalIndent"/>
    <w:qFormat/>
    <w:pPr>
      <w:tabs>
        <w:tab w:val="left" w:pos="720"/>
        <w:tab w:val="left" w:pos="1440"/>
        <w:tab w:val="left" w:pos="2160"/>
        <w:tab w:val="left" w:pos="2880"/>
      </w:tabs>
      <w:ind w:left="720"/>
      <w:outlineLvl w:val="6"/>
    </w:pPr>
    <w:rPr>
      <w:i/>
    </w:rPr>
  </w:style>
  <w:style w:type="paragraph" w:styleId="Heading8">
    <w:name w:val="heading 8"/>
    <w:basedOn w:val="Normal"/>
    <w:next w:val="NormalIndent"/>
    <w:qFormat/>
    <w:pPr>
      <w:tabs>
        <w:tab w:val="left" w:pos="720"/>
        <w:tab w:val="left" w:pos="1440"/>
        <w:tab w:val="left" w:pos="2160"/>
        <w:tab w:val="left" w:pos="2880"/>
      </w:tabs>
      <w:ind w:left="720"/>
      <w:outlineLvl w:val="7"/>
    </w:pPr>
    <w:rPr>
      <w:i/>
    </w:rPr>
  </w:style>
  <w:style w:type="paragraph" w:styleId="Heading9">
    <w:name w:val="heading 9"/>
    <w:basedOn w:val="Normal"/>
    <w:next w:val="NormalIndent"/>
    <w:qFormat/>
    <w:pPr>
      <w:tabs>
        <w:tab w:val="left" w:pos="720"/>
        <w:tab w:val="left" w:pos="1440"/>
        <w:tab w:val="left" w:pos="2160"/>
        <w:tab w:val="left" w:pos="2880"/>
      </w:tabs>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tableindent">
    <w:name w:val=".5&quot; table indent"/>
    <w:basedOn w:val="Normal"/>
    <w:pPr>
      <w:tabs>
        <w:tab w:val="left" w:pos="720"/>
        <w:tab w:val="left" w:pos="1008"/>
        <w:tab w:val="left" w:pos="1440"/>
        <w:tab w:val="right" w:pos="8568"/>
        <w:tab w:val="right" w:pos="8640"/>
      </w:tabs>
      <w:ind w:left="720"/>
    </w:pPr>
  </w:style>
  <w:style w:type="paragraph" w:customStyle="1" w:styleId="06">
    <w:name w:val="06"/>
    <w:pPr>
      <w:jc w:val="both"/>
    </w:pPr>
    <w:rPr>
      <w:rFonts w:ascii="Arial" w:hAnsi="Arial"/>
      <w:sz w:val="12"/>
    </w:rPr>
  </w:style>
  <w:style w:type="paragraph" w:customStyle="1" w:styleId="08">
    <w:name w:val="08"/>
    <w:pPr>
      <w:jc w:val="both"/>
    </w:pPr>
    <w:rPr>
      <w:rFonts w:ascii="Arial" w:hAnsi="Arial"/>
      <w:i/>
      <w:sz w:val="16"/>
    </w:rPr>
  </w:style>
  <w:style w:type="paragraph" w:customStyle="1" w:styleId="09">
    <w:name w:val="09"/>
    <w:pPr>
      <w:jc w:val="both"/>
    </w:pPr>
    <w:rPr>
      <w:rFonts w:ascii="Arial" w:hAnsi="Arial"/>
      <w:sz w:val="18"/>
    </w:rPr>
  </w:style>
  <w:style w:type="paragraph" w:customStyle="1" w:styleId="1tableindent">
    <w:name w:val="1&quot; table indent"/>
    <w:basedOn w:val="Normal"/>
    <w:pPr>
      <w:tabs>
        <w:tab w:val="left" w:pos="1440"/>
        <w:tab w:val="left" w:pos="1872"/>
        <w:tab w:val="right" w:pos="7848"/>
        <w:tab w:val="right" w:pos="7920"/>
      </w:tabs>
      <w:ind w:left="1440"/>
    </w:pPr>
  </w:style>
  <w:style w:type="paragraph" w:customStyle="1" w:styleId="15tableindent">
    <w:name w:val="1.5 table indent"/>
    <w:basedOn w:val="Normal"/>
    <w:pPr>
      <w:tabs>
        <w:tab w:val="left" w:pos="2160"/>
        <w:tab w:val="left" w:pos="2448"/>
        <w:tab w:val="left" w:pos="2880"/>
        <w:tab w:val="decimal" w:pos="6912"/>
      </w:tabs>
      <w:ind w:left="2160"/>
    </w:pPr>
  </w:style>
  <w:style w:type="paragraph" w:customStyle="1" w:styleId="10">
    <w:name w:val="10"/>
    <w:pPr>
      <w:jc w:val="right"/>
    </w:pPr>
    <w:rPr>
      <w:rFonts w:ascii="Arial" w:hAnsi="Arial"/>
      <w:b/>
    </w:rPr>
  </w:style>
  <w:style w:type="paragraph" w:customStyle="1" w:styleId="11">
    <w:name w:val="11"/>
    <w:pPr>
      <w:jc w:val="center"/>
    </w:pPr>
    <w:rPr>
      <w:rFonts w:ascii="Arial" w:hAnsi="Arial"/>
      <w:b/>
      <w:sz w:val="22"/>
    </w:rPr>
  </w:style>
  <w:style w:type="paragraph" w:customStyle="1" w:styleId="12">
    <w:name w:val="12"/>
    <w:pPr>
      <w:jc w:val="center"/>
    </w:pPr>
    <w:rPr>
      <w:rFonts w:ascii="Arial" w:hAnsi="Arial"/>
      <w:b/>
      <w:sz w:val="24"/>
    </w:rPr>
  </w:style>
  <w:style w:type="paragraph" w:customStyle="1" w:styleId="13">
    <w:name w:val="13"/>
    <w:pPr>
      <w:jc w:val="center"/>
    </w:pPr>
    <w:rPr>
      <w:rFonts w:ascii="Arial" w:hAnsi="Arial"/>
      <w:b/>
      <w:sz w:val="26"/>
    </w:rPr>
  </w:style>
  <w:style w:type="paragraph" w:customStyle="1" w:styleId="14">
    <w:name w:val="14"/>
    <w:pPr>
      <w:jc w:val="center"/>
    </w:pPr>
    <w:rPr>
      <w:rFonts w:ascii="Arial" w:hAnsi="Arial"/>
      <w:b/>
      <w:sz w:val="28"/>
    </w:rPr>
  </w:style>
  <w:style w:type="paragraph" w:customStyle="1" w:styleId="16">
    <w:name w:val="16"/>
    <w:pPr>
      <w:jc w:val="center"/>
    </w:pPr>
    <w:rPr>
      <w:rFonts w:ascii="Arial" w:hAnsi="Arial"/>
      <w:b/>
      <w:sz w:val="32"/>
    </w:rPr>
  </w:style>
  <w:style w:type="paragraph" w:customStyle="1" w:styleId="18">
    <w:name w:val="18"/>
    <w:pPr>
      <w:jc w:val="center"/>
    </w:pPr>
    <w:rPr>
      <w:rFonts w:ascii="Arial" w:hAnsi="Arial"/>
      <w:b/>
      <w:sz w:val="36"/>
    </w:rPr>
  </w:style>
  <w:style w:type="paragraph" w:customStyle="1" w:styleId="2tableindent">
    <w:name w:val="2&quot; table indent"/>
    <w:basedOn w:val="Normal"/>
    <w:pPr>
      <w:tabs>
        <w:tab w:val="left" w:pos="3168"/>
        <w:tab w:val="left" w:pos="3600"/>
        <w:tab w:val="right" w:pos="6408"/>
        <w:tab w:val="right" w:pos="6480"/>
      </w:tabs>
      <w:ind w:left="2880"/>
    </w:pPr>
  </w:style>
  <w:style w:type="paragraph" w:customStyle="1" w:styleId="20">
    <w:name w:val="20"/>
    <w:pPr>
      <w:jc w:val="center"/>
    </w:pPr>
    <w:rPr>
      <w:rFonts w:ascii="Arial" w:hAnsi="Arial"/>
      <w:b/>
      <w:sz w:val="40"/>
    </w:rPr>
  </w:style>
  <w:style w:type="paragraph" w:customStyle="1" w:styleId="asterisk">
    <w:name w:val="asterisk"/>
    <w:basedOn w:val="Normal"/>
    <w:pPr>
      <w:tabs>
        <w:tab w:val="left" w:pos="360"/>
      </w:tabs>
      <w:spacing w:line="220" w:lineRule="exact"/>
      <w:ind w:left="360" w:hanging="360"/>
    </w:pPr>
    <w:rPr>
      <w:i/>
      <w:sz w:val="20"/>
    </w:rPr>
  </w:style>
  <w:style w:type="paragraph" w:styleId="EnvelopeAddress">
    <w:name w:val="envelope address"/>
    <w:basedOn w:val="Normal"/>
    <w:pPr>
      <w:framePr w:w="7920" w:h="1980" w:hRule="exact" w:hSpace="180" w:wrap="auto" w:hAnchor="page" w:xAlign="center" w:yAlign="bottom"/>
      <w:tabs>
        <w:tab w:val="left" w:pos="720"/>
        <w:tab w:val="left" w:pos="1440"/>
        <w:tab w:val="left" w:pos="2160"/>
        <w:tab w:val="left" w:pos="2880"/>
      </w:tabs>
      <w:ind w:left="2880"/>
    </w:pPr>
  </w:style>
  <w:style w:type="paragraph" w:customStyle="1" w:styleId="EXPERIEN">
    <w:name w:val="EXPERIEN"/>
    <w:basedOn w:val="Normal"/>
    <w:pPr>
      <w:keepNext/>
      <w:keepLines/>
      <w:tabs>
        <w:tab w:val="right" w:pos="2160"/>
        <w:tab w:val="left" w:pos="2520"/>
        <w:tab w:val="right" w:pos="8640"/>
        <w:tab w:val="right" w:pos="9360"/>
      </w:tabs>
      <w:ind w:left="2520" w:hanging="2520"/>
    </w:pPr>
  </w:style>
  <w:style w:type="paragraph" w:customStyle="1" w:styleId="EXPERIEN-BEG">
    <w:name w:val="EXPERIEN-BEG"/>
    <w:basedOn w:val="Normal"/>
    <w:pPr>
      <w:keepNext/>
      <w:keepLines/>
      <w:tabs>
        <w:tab w:val="right" w:pos="2160"/>
        <w:tab w:val="left" w:pos="2520"/>
        <w:tab w:val="right" w:pos="8640"/>
        <w:tab w:val="right" w:pos="9360"/>
      </w:tabs>
      <w:ind w:left="2520" w:hanging="2520"/>
    </w:pPr>
    <w:rPr>
      <w:b/>
    </w:rPr>
  </w:style>
  <w:style w:type="paragraph" w:customStyle="1" w:styleId="EXPERIEN-END">
    <w:name w:val="EXPERIEN-END"/>
    <w:basedOn w:val="Normal"/>
    <w:pPr>
      <w:keepLines/>
      <w:tabs>
        <w:tab w:val="right" w:pos="2160"/>
        <w:tab w:val="left" w:pos="2520"/>
        <w:tab w:val="right" w:pos="8640"/>
        <w:tab w:val="right" w:pos="9360"/>
      </w:tabs>
      <w:spacing w:after="600"/>
      <w:ind w:left="2520" w:hanging="2520"/>
    </w:pPr>
  </w:style>
  <w:style w:type="paragraph" w:styleId="Footer">
    <w:name w:val="footer"/>
    <w:basedOn w:val="Normal"/>
    <w:pPr>
      <w:tabs>
        <w:tab w:val="center" w:pos="4320"/>
        <w:tab w:val="right" w:pos="8640"/>
      </w:tabs>
    </w:pPr>
  </w:style>
  <w:style w:type="paragraph" w:customStyle="1" w:styleId="footnote">
    <w:name w:val="footnote"/>
    <w:basedOn w:val="Normal"/>
    <w:pPr>
      <w:tabs>
        <w:tab w:val="left" w:pos="360"/>
      </w:tabs>
    </w:pPr>
    <w:rPr>
      <w:i/>
      <w:position w:val="6"/>
      <w:sz w:val="18"/>
    </w:rPr>
  </w:style>
  <w:style w:type="character" w:styleId="FootnoteReference">
    <w:name w:val="footnote reference"/>
    <w:semiHidden/>
    <w:rPr>
      <w:position w:val="6"/>
      <w:sz w:val="16"/>
    </w:rPr>
  </w:style>
  <w:style w:type="paragraph" w:styleId="FootnoteText">
    <w:name w:val="footnote text"/>
    <w:basedOn w:val="Normal"/>
    <w:semiHidden/>
    <w:pPr>
      <w:tabs>
        <w:tab w:val="left" w:pos="720"/>
        <w:tab w:val="left" w:pos="1440"/>
        <w:tab w:val="left" w:pos="2160"/>
        <w:tab w:val="left" w:pos="2880"/>
      </w:tabs>
    </w:pPr>
  </w:style>
  <w:style w:type="paragraph" w:customStyle="1" w:styleId="HalfLine">
    <w:name w:val="Half Line"/>
    <w:basedOn w:val="Normal"/>
    <w:pPr>
      <w:tabs>
        <w:tab w:val="left" w:pos="720"/>
        <w:tab w:val="left" w:pos="1440"/>
        <w:tab w:val="left" w:pos="2160"/>
        <w:tab w:val="left" w:pos="2880"/>
      </w:tabs>
      <w:spacing w:line="120" w:lineRule="exact"/>
    </w:pPr>
  </w:style>
  <w:style w:type="paragraph" w:styleId="Header">
    <w:name w:val="header"/>
    <w:basedOn w:val="Normal"/>
    <w:pPr>
      <w:tabs>
        <w:tab w:val="center" w:pos="4320"/>
        <w:tab w:val="right" w:pos="8640"/>
      </w:tabs>
    </w:pPr>
  </w:style>
  <w:style w:type="paragraph" w:styleId="NormalIndent">
    <w:name w:val="Normal Indent"/>
    <w:basedOn w:val="Normal"/>
    <w:pPr>
      <w:ind w:left="720"/>
    </w:pPr>
  </w:style>
  <w:style w:type="paragraph" w:customStyle="1" w:styleId="I8">
    <w:name w:val="I8"/>
    <w:pPr>
      <w:tabs>
        <w:tab w:val="left" w:pos="864"/>
      </w:tabs>
      <w:spacing w:line="220" w:lineRule="exact"/>
      <w:ind w:left="864" w:hanging="864"/>
      <w:jc w:val="both"/>
    </w:pPr>
    <w:rPr>
      <w:rFonts w:ascii="Helv" w:hAnsi="Helv"/>
      <w:i/>
    </w:rPr>
  </w:style>
  <w:style w:type="paragraph" w:customStyle="1" w:styleId="I9">
    <w:name w:val="I9"/>
    <w:pPr>
      <w:jc w:val="both"/>
    </w:pPr>
    <w:rPr>
      <w:rFonts w:ascii="Arial" w:hAnsi="Arial"/>
      <w:i/>
      <w:sz w:val="18"/>
    </w:rPr>
  </w:style>
  <w:style w:type="paragraph" w:styleId="Index1">
    <w:name w:val="index 1"/>
    <w:basedOn w:val="Normal"/>
    <w:next w:val="Normal"/>
    <w:autoRedefine/>
    <w:semiHidden/>
    <w:pPr>
      <w:tabs>
        <w:tab w:val="left" w:pos="720"/>
        <w:tab w:val="left" w:pos="1440"/>
        <w:tab w:val="left" w:pos="2160"/>
        <w:tab w:val="left" w:pos="2880"/>
      </w:tabs>
    </w:pPr>
  </w:style>
  <w:style w:type="paragraph" w:styleId="Index2">
    <w:name w:val="index 2"/>
    <w:basedOn w:val="Normal"/>
    <w:next w:val="Normal"/>
    <w:autoRedefine/>
    <w:semiHidden/>
    <w:pPr>
      <w:tabs>
        <w:tab w:val="left" w:pos="720"/>
        <w:tab w:val="left" w:pos="1440"/>
        <w:tab w:val="left" w:pos="2160"/>
        <w:tab w:val="left" w:pos="2880"/>
      </w:tabs>
      <w:ind w:left="360"/>
    </w:pPr>
  </w:style>
  <w:style w:type="paragraph" w:styleId="Index3">
    <w:name w:val="index 3"/>
    <w:basedOn w:val="Normal"/>
    <w:next w:val="Normal"/>
    <w:autoRedefine/>
    <w:semiHidden/>
    <w:pPr>
      <w:tabs>
        <w:tab w:val="left" w:pos="720"/>
        <w:tab w:val="left" w:pos="1440"/>
        <w:tab w:val="left" w:pos="2160"/>
        <w:tab w:val="left" w:pos="2880"/>
      </w:tabs>
      <w:ind w:left="720"/>
    </w:pPr>
  </w:style>
  <w:style w:type="paragraph" w:styleId="Index4">
    <w:name w:val="index 4"/>
    <w:basedOn w:val="Normal"/>
    <w:next w:val="Normal"/>
    <w:autoRedefine/>
    <w:semiHidden/>
    <w:pPr>
      <w:tabs>
        <w:tab w:val="left" w:pos="720"/>
        <w:tab w:val="left" w:pos="1440"/>
        <w:tab w:val="left" w:pos="2160"/>
        <w:tab w:val="left" w:pos="2880"/>
      </w:tabs>
      <w:ind w:left="1080"/>
    </w:pPr>
  </w:style>
  <w:style w:type="paragraph" w:styleId="Index5">
    <w:name w:val="index 5"/>
    <w:basedOn w:val="Normal"/>
    <w:next w:val="Normal"/>
    <w:autoRedefine/>
    <w:semiHidden/>
    <w:pPr>
      <w:tabs>
        <w:tab w:val="left" w:pos="720"/>
        <w:tab w:val="left" w:pos="1440"/>
        <w:tab w:val="left" w:pos="2160"/>
        <w:tab w:val="left" w:pos="2880"/>
      </w:tabs>
      <w:ind w:left="1440"/>
    </w:pPr>
  </w:style>
  <w:style w:type="paragraph" w:styleId="Index6">
    <w:name w:val="index 6"/>
    <w:basedOn w:val="Normal"/>
    <w:next w:val="Normal"/>
    <w:autoRedefine/>
    <w:semiHidden/>
    <w:pPr>
      <w:tabs>
        <w:tab w:val="left" w:pos="720"/>
        <w:tab w:val="left" w:pos="1440"/>
        <w:tab w:val="left" w:pos="2160"/>
        <w:tab w:val="left" w:pos="2880"/>
      </w:tabs>
      <w:ind w:left="1800"/>
    </w:pPr>
  </w:style>
  <w:style w:type="paragraph" w:styleId="Index7">
    <w:name w:val="index 7"/>
    <w:basedOn w:val="Normal"/>
    <w:next w:val="Normal"/>
    <w:autoRedefine/>
    <w:semiHidden/>
    <w:pPr>
      <w:tabs>
        <w:tab w:val="left" w:pos="720"/>
        <w:tab w:val="left" w:pos="1440"/>
        <w:tab w:val="left" w:pos="2160"/>
        <w:tab w:val="left" w:pos="2880"/>
      </w:tabs>
      <w:ind w:left="2160"/>
    </w:pPr>
  </w:style>
  <w:style w:type="paragraph" w:styleId="IndexHeading">
    <w:name w:val="index heading"/>
    <w:basedOn w:val="Normal"/>
    <w:next w:val="Index1"/>
    <w:semiHidden/>
    <w:pPr>
      <w:tabs>
        <w:tab w:val="left" w:pos="720"/>
        <w:tab w:val="left" w:pos="1440"/>
        <w:tab w:val="left" w:pos="2160"/>
        <w:tab w:val="left" w:pos="2880"/>
      </w:tabs>
    </w:pPr>
  </w:style>
  <w:style w:type="paragraph" w:customStyle="1" w:styleId="insideaddress">
    <w:name w:val="insideaddress"/>
    <w:pPr>
      <w:framePr w:w="3600" w:hSpace="187" w:wrap="around" w:vAnchor="page" w:hAnchor="page" w:x="1671" w:y="707"/>
      <w:spacing w:before="100" w:line="180" w:lineRule="exact"/>
    </w:pPr>
    <w:rPr>
      <w:rFonts w:ascii="Perpetua" w:hAnsi="Perpetua"/>
      <w:caps/>
      <w:noProof/>
      <w:sz w:val="18"/>
    </w:rPr>
  </w:style>
  <w:style w:type="paragraph" w:customStyle="1" w:styleId="insidephone">
    <w:name w:val="insidephone"/>
    <w:basedOn w:val="insideaddress"/>
    <w:pPr>
      <w:framePr w:wrap="around"/>
      <w:spacing w:before="20"/>
    </w:pPr>
  </w:style>
  <w:style w:type="paragraph" w:customStyle="1" w:styleId="ITALICFOOTNOTEa">
    <w:name w:val="ITALIC FOOTNOTE * (a"/>
    <w:pPr>
      <w:tabs>
        <w:tab w:val="left" w:pos="360"/>
      </w:tabs>
      <w:spacing w:line="220" w:lineRule="exact"/>
      <w:ind w:left="360" w:hanging="360"/>
      <w:jc w:val="both"/>
    </w:pPr>
    <w:rPr>
      <w:rFonts w:ascii="Helv" w:hAnsi="Helv"/>
      <w:i/>
    </w:rPr>
  </w:style>
  <w:style w:type="character" w:styleId="LineNumber">
    <w:name w:val="line number"/>
    <w:basedOn w:val="DefaultParagraphFont"/>
  </w:style>
  <w:style w:type="paragraph" w:customStyle="1" w:styleId="NoteSource">
    <w:name w:val="Note/Source"/>
    <w:basedOn w:val="Normal"/>
    <w:pPr>
      <w:tabs>
        <w:tab w:val="left" w:pos="864"/>
      </w:tabs>
      <w:spacing w:line="220" w:lineRule="exact"/>
      <w:ind w:left="864" w:hanging="864"/>
    </w:pPr>
    <w:rPr>
      <w:i/>
      <w:sz w:val="20"/>
    </w:rPr>
  </w:style>
  <w:style w:type="paragraph" w:customStyle="1" w:styleId="outdent">
    <w:name w:val="outdent"/>
    <w:basedOn w:val="Normal"/>
    <w:pPr>
      <w:framePr w:w="2938" w:hSpace="187" w:wrap="around" w:vAnchor="text" w:hAnchor="page" w:x="756" w:y="154"/>
      <w:pBdr>
        <w:top w:val="single" w:sz="24" w:space="1" w:color="auto"/>
      </w:pBdr>
      <w:ind w:left="720"/>
      <w:jc w:val="right"/>
    </w:pPr>
    <w:rPr>
      <w:i/>
      <w:color w:val="000000"/>
      <w:sz w:val="20"/>
    </w:rPr>
  </w:style>
  <w:style w:type="character" w:styleId="PageNumber">
    <w:name w:val="page number"/>
    <w:basedOn w:val="DefaultParagraphFont"/>
  </w:style>
  <w:style w:type="paragraph" w:customStyle="1" w:styleId="ProposalPara">
    <w:name w:val="Proposal Para"/>
    <w:basedOn w:val="Normal"/>
    <w:pPr>
      <w:tabs>
        <w:tab w:val="left" w:pos="576"/>
        <w:tab w:val="left" w:pos="1152"/>
        <w:tab w:val="left" w:pos="1728"/>
        <w:tab w:val="left" w:pos="2304"/>
      </w:tabs>
      <w:spacing w:line="300" w:lineRule="exact"/>
      <w:ind w:right="216"/>
      <w:jc w:val="left"/>
    </w:pPr>
  </w:style>
  <w:style w:type="paragraph" w:customStyle="1" w:styleId="Pp">
    <w:name w:val="Pp"/>
    <w:basedOn w:val="ProposalPara"/>
    <w:pPr>
      <w:tabs>
        <w:tab w:val="clear" w:pos="576"/>
        <w:tab w:val="clear" w:pos="1152"/>
        <w:tab w:val="clear" w:pos="1728"/>
        <w:tab w:val="clear" w:pos="2304"/>
        <w:tab w:val="left" w:pos="2880"/>
        <w:tab w:val="left" w:pos="3456"/>
        <w:tab w:val="left" w:pos="4032"/>
        <w:tab w:val="left" w:pos="4608"/>
      </w:tabs>
      <w:ind w:left="-2520"/>
      <w:jc w:val="right"/>
    </w:pPr>
  </w:style>
  <w:style w:type="paragraph" w:customStyle="1" w:styleId="PP0">
    <w:name w:val="PP"/>
    <w:basedOn w:val="ProposalPara"/>
    <w:pPr>
      <w:tabs>
        <w:tab w:val="left" w:pos="2880"/>
        <w:tab w:val="left" w:pos="3456"/>
        <w:tab w:val="left" w:pos="4032"/>
        <w:tab w:val="left" w:pos="4608"/>
      </w:tabs>
      <w:ind w:right="-2520"/>
    </w:pPr>
  </w:style>
  <w:style w:type="paragraph" w:customStyle="1" w:styleId="PropSectHead">
    <w:name w:val="PropSectHead"/>
    <w:next w:val="ProposalPara"/>
    <w:pPr>
      <w:framePr w:w="9288" w:hSpace="187" w:wrap="around" w:vAnchor="page" w:hAnchor="page" w:x="1484" w:y="577"/>
      <w:pBdr>
        <w:bottom w:val="single" w:sz="36" w:space="0" w:color="auto"/>
      </w:pBdr>
      <w:tabs>
        <w:tab w:val="right" w:pos="9360"/>
      </w:tabs>
    </w:pPr>
    <w:rPr>
      <w:rFonts w:ascii="CG Times" w:hAnsi="CG Times"/>
      <w:b/>
      <w:noProof/>
      <w:sz w:val="30"/>
    </w:rPr>
  </w:style>
  <w:style w:type="paragraph" w:customStyle="1" w:styleId="QuarterLine">
    <w:name w:val="Quarter Line"/>
    <w:basedOn w:val="Normal"/>
    <w:pPr>
      <w:spacing w:line="50" w:lineRule="exact"/>
    </w:pPr>
  </w:style>
  <w:style w:type="paragraph" w:customStyle="1" w:styleId="raggedright">
    <w:name w:val="ragged right"/>
    <w:basedOn w:val="Normal"/>
    <w:pPr>
      <w:jc w:val="left"/>
    </w:pPr>
  </w:style>
  <w:style w:type="paragraph" w:customStyle="1" w:styleId="RPParagraph">
    <w:name w:val="RP Paragraph"/>
    <w:basedOn w:val="Normal"/>
    <w:pPr>
      <w:spacing w:line="360" w:lineRule="exact"/>
    </w:pPr>
  </w:style>
  <w:style w:type="paragraph" w:customStyle="1" w:styleId="Style1">
    <w:name w:val="Style1"/>
    <w:basedOn w:val="ProposalPara"/>
  </w:style>
  <w:style w:type="paragraph" w:customStyle="1" w:styleId="ThirdLine">
    <w:name w:val="Third Line"/>
    <w:basedOn w:val="Normal"/>
    <w:pPr>
      <w:spacing w:line="190" w:lineRule="exact"/>
    </w:pPr>
  </w:style>
  <w:style w:type="paragraph" w:styleId="TOC1">
    <w:name w:val="toc 1"/>
    <w:autoRedefine/>
    <w:semiHidden/>
    <w:pPr>
      <w:tabs>
        <w:tab w:val="right" w:leader="dot" w:pos="7200"/>
        <w:tab w:val="right" w:pos="7920"/>
      </w:tabs>
      <w:spacing w:line="300" w:lineRule="exact"/>
    </w:pPr>
    <w:rPr>
      <w:rFonts w:ascii="Arial" w:hAnsi="Arial"/>
      <w:sz w:val="22"/>
    </w:rPr>
  </w:style>
  <w:style w:type="paragraph" w:styleId="TOC2">
    <w:name w:val="toc 2"/>
    <w:autoRedefine/>
    <w:semiHidden/>
    <w:pPr>
      <w:tabs>
        <w:tab w:val="left" w:pos="821"/>
        <w:tab w:val="right" w:leader="dot" w:pos="6912"/>
        <w:tab w:val="right" w:pos="7632"/>
      </w:tabs>
      <w:spacing w:line="240" w:lineRule="exact"/>
      <w:ind w:left="734" w:hanging="86"/>
    </w:pPr>
    <w:rPr>
      <w:rFonts w:ascii="Arial" w:hAnsi="Arial"/>
      <w:sz w:val="22"/>
    </w:rPr>
  </w:style>
  <w:style w:type="paragraph" w:styleId="TOC3">
    <w:name w:val="toc 3"/>
    <w:autoRedefine/>
    <w:semiHidden/>
    <w:pPr>
      <w:tabs>
        <w:tab w:val="left" w:pos="821"/>
        <w:tab w:val="right" w:leader="dot" w:pos="6912"/>
        <w:tab w:val="right" w:pos="7632"/>
      </w:tabs>
      <w:spacing w:before="240" w:after="60" w:line="240" w:lineRule="exact"/>
    </w:pPr>
    <w:rPr>
      <w:rFonts w:ascii="Arial" w:hAnsi="Arial"/>
      <w:b/>
      <w:caps/>
      <w:sz w:val="22"/>
    </w:rPr>
  </w:style>
  <w:style w:type="paragraph" w:styleId="TOC4">
    <w:name w:val="toc 4"/>
    <w:basedOn w:val="Normal"/>
    <w:next w:val="Normal"/>
    <w:autoRedefine/>
    <w:semiHidden/>
    <w:pPr>
      <w:tabs>
        <w:tab w:val="right" w:leader="dot" w:pos="7920"/>
      </w:tabs>
      <w:ind w:left="660"/>
    </w:pPr>
  </w:style>
  <w:style w:type="paragraph" w:styleId="TOC5">
    <w:name w:val="toc 5"/>
    <w:basedOn w:val="Normal"/>
    <w:next w:val="Normal"/>
    <w:autoRedefine/>
    <w:semiHidden/>
    <w:pPr>
      <w:tabs>
        <w:tab w:val="right" w:leader="dot" w:pos="6480"/>
        <w:tab w:val="right" w:pos="7632"/>
      </w:tabs>
      <w:jc w:val="left"/>
    </w:pPr>
  </w:style>
  <w:style w:type="paragraph" w:styleId="TOC6">
    <w:name w:val="toc 6"/>
    <w:basedOn w:val="Normal"/>
    <w:next w:val="Normal"/>
    <w:autoRedefine/>
    <w:semiHidden/>
    <w:pPr>
      <w:tabs>
        <w:tab w:val="right" w:leader="dot" w:pos="7920"/>
      </w:tabs>
      <w:ind w:left="1100"/>
    </w:pPr>
  </w:style>
  <w:style w:type="paragraph" w:styleId="TOC7">
    <w:name w:val="toc 7"/>
    <w:basedOn w:val="Normal"/>
    <w:next w:val="Normal"/>
    <w:autoRedefine/>
    <w:semiHidden/>
    <w:pPr>
      <w:tabs>
        <w:tab w:val="right" w:leader="dot" w:pos="7920"/>
      </w:tabs>
      <w:ind w:left="1320"/>
    </w:pPr>
  </w:style>
  <w:style w:type="paragraph" w:styleId="TOC8">
    <w:name w:val="toc 8"/>
    <w:basedOn w:val="Normal"/>
    <w:next w:val="Normal"/>
    <w:autoRedefine/>
    <w:semiHidden/>
    <w:pPr>
      <w:tabs>
        <w:tab w:val="right" w:leader="dot" w:pos="7920"/>
      </w:tabs>
      <w:ind w:left="1540"/>
    </w:pPr>
  </w:style>
  <w:style w:type="paragraph" w:styleId="TOC9">
    <w:name w:val="toc 9"/>
    <w:basedOn w:val="Normal"/>
    <w:next w:val="Normal"/>
    <w:autoRedefine/>
    <w:semiHidden/>
    <w:pPr>
      <w:tabs>
        <w:tab w:val="right" w:leader="dot" w:pos="7920"/>
      </w:tabs>
      <w:ind w:left="1760"/>
    </w:pPr>
  </w:style>
  <w:style w:type="paragraph" w:customStyle="1" w:styleId="ReportBodyText">
    <w:name w:val="Report Body Text"/>
    <w:basedOn w:val="Normal"/>
    <w:rsid w:val="008E678A"/>
    <w:pPr>
      <w:framePr w:wrap="notBeside" w:vAnchor="text" w:hAnchor="text" w:y="1"/>
      <w:spacing w:line="240" w:lineRule="auto"/>
      <w:jc w:val="left"/>
    </w:pPr>
    <w:rPr>
      <w:szCs w:val="22"/>
    </w:rPr>
  </w:style>
  <w:style w:type="paragraph" w:styleId="BalloonText">
    <w:name w:val="Balloon Text"/>
    <w:basedOn w:val="Normal"/>
    <w:link w:val="BalloonTextChar"/>
    <w:rsid w:val="00521ED1"/>
    <w:pPr>
      <w:spacing w:line="240" w:lineRule="auto"/>
    </w:pPr>
    <w:rPr>
      <w:rFonts w:ascii="Segoe UI" w:hAnsi="Segoe UI" w:cs="Segoe UI"/>
      <w:sz w:val="18"/>
      <w:szCs w:val="18"/>
    </w:rPr>
  </w:style>
  <w:style w:type="character" w:customStyle="1" w:styleId="BalloonTextChar">
    <w:name w:val="Balloon Text Char"/>
    <w:link w:val="BalloonText"/>
    <w:rsid w:val="00521E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55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A6F3A-0125-4084-9654-DD6E7491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Economic Development Director</vt:lpstr>
    </vt:vector>
  </TitlesOfParts>
  <Company>SPRINGSTED</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Development Director</dc:title>
  <dc:subject/>
  <dc:creator>Karyn Beckjorden</dc:creator>
  <cp:keywords/>
  <dc:description/>
  <cp:lastModifiedBy>Mike Halsema</cp:lastModifiedBy>
  <cp:revision>3</cp:revision>
  <cp:lastPrinted>2000-08-25T11:55:00Z</cp:lastPrinted>
  <dcterms:created xsi:type="dcterms:W3CDTF">2020-06-12T15:20:00Z</dcterms:created>
  <dcterms:modified xsi:type="dcterms:W3CDTF">2022-03-25T16:21:00Z</dcterms:modified>
</cp:coreProperties>
</file>